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34CF" w:rsidRDefault="000434CF" w:rsidP="000434C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0434C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Структура, принципи формування і розмір винагороди керівника підприємства:</w:t>
      </w:r>
    </w:p>
    <w:p w:rsidR="000434CF" w:rsidRDefault="000434CF" w:rsidP="000434CF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A0B72" w:rsidRPr="00995F56" w:rsidRDefault="000434CF" w:rsidP="00995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 обов’язків передбачених контрактом № 165 від 30.07.2018 р. </w:t>
      </w:r>
      <w:r w:rsidR="00995F56" w:rsidRPr="00995F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95F56">
        <w:rPr>
          <w:rFonts w:ascii="Times New Roman" w:hAnsi="Times New Roman" w:cs="Times New Roman"/>
          <w:sz w:val="28"/>
          <w:szCs w:val="28"/>
          <w:lang w:val="uk-UA"/>
        </w:rPr>
        <w:t>ерівникові підприємства нараховується заробітна плата</w:t>
      </w:r>
      <w:r w:rsidR="001A0B72" w:rsidRPr="00995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B72" w:rsidRPr="00995F56" w:rsidRDefault="001A0B72" w:rsidP="001A0B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Заробітна плата складається з:</w:t>
      </w:r>
    </w:p>
    <w:p w:rsidR="000434CF" w:rsidRPr="00995F56" w:rsidRDefault="00995F56" w:rsidP="001A0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A0B72" w:rsidRPr="00995F56">
        <w:rPr>
          <w:rFonts w:ascii="Times New Roman" w:hAnsi="Times New Roman" w:cs="Times New Roman"/>
          <w:sz w:val="28"/>
          <w:szCs w:val="28"/>
          <w:lang w:val="uk-UA"/>
        </w:rPr>
        <w:t>осадового окладу, розмір якого встановлюється штатним розписом. Розмір посадового окладу керівника підприємства у контрастності до мінімального посадового окладу (ставки) працівника основної професії дорівнює 5.</w:t>
      </w:r>
    </w:p>
    <w:p w:rsidR="001A0B72" w:rsidRPr="00995F56" w:rsidRDefault="00995F56" w:rsidP="001A0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1A0B72" w:rsidRPr="00995F56">
        <w:rPr>
          <w:rFonts w:ascii="Times New Roman" w:hAnsi="Times New Roman" w:cs="Times New Roman"/>
          <w:sz w:val="28"/>
          <w:szCs w:val="28"/>
          <w:lang w:val="uk-UA"/>
        </w:rPr>
        <w:t>омісячної премії в розмірі 50 відсотків від посадового окладу.</w:t>
      </w:r>
    </w:p>
    <w:p w:rsidR="001A0B72" w:rsidRPr="00995F56" w:rsidRDefault="001A0B72" w:rsidP="00995F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 xml:space="preserve">У разі допущення на підприємстві нещасного випадку із смертельними наслідками з вини підприємства премія Керівникові не нараховується. </w:t>
      </w:r>
    </w:p>
    <w:p w:rsidR="001A0B72" w:rsidRPr="00995F56" w:rsidRDefault="004C47AE" w:rsidP="00995F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Премія не нараховується також у разі:</w:t>
      </w:r>
    </w:p>
    <w:p w:rsidR="004C47AE" w:rsidRPr="00995F56" w:rsidRDefault="002F7683" w:rsidP="002F76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відсутності прибутку за звітний період;</w:t>
      </w:r>
    </w:p>
    <w:p w:rsidR="002F7683" w:rsidRPr="00995F56" w:rsidRDefault="002F7683" w:rsidP="002F76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наявності заборгованості із заробітної плати працівникам;</w:t>
      </w:r>
    </w:p>
    <w:p w:rsidR="002F7683" w:rsidRPr="00995F56" w:rsidRDefault="002F7683" w:rsidP="00995F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 xml:space="preserve">За невиконання або неналежне виконання Керівником обов’язків, передбачених цим Контрактом, погіршення </w:t>
      </w:r>
      <w:proofErr w:type="spellStart"/>
      <w:r w:rsidRPr="00995F56">
        <w:rPr>
          <w:rFonts w:ascii="Times New Roman" w:hAnsi="Times New Roman" w:cs="Times New Roman"/>
          <w:sz w:val="28"/>
          <w:szCs w:val="28"/>
          <w:lang w:val="uk-UA"/>
        </w:rPr>
        <w:t>виробничо</w:t>
      </w:r>
      <w:proofErr w:type="spellEnd"/>
      <w:r w:rsidRPr="00995F56">
        <w:rPr>
          <w:rFonts w:ascii="Times New Roman" w:hAnsi="Times New Roman" w:cs="Times New Roman"/>
          <w:sz w:val="28"/>
          <w:szCs w:val="28"/>
          <w:lang w:val="uk-UA"/>
        </w:rPr>
        <w:t xml:space="preserve"> – фінансової діяльності підприємства у звітному періоді, порушення трудової та виконавчої дисципліни, Рівненська обласна рада має право розірвати контракт з Керівником.</w:t>
      </w:r>
    </w:p>
    <w:p w:rsidR="002F7683" w:rsidRPr="00995F56" w:rsidRDefault="002F7683" w:rsidP="00995F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Максимальний розмір премії не може перевищувати розміру посадового окладу Керівника.</w:t>
      </w:r>
    </w:p>
    <w:p w:rsidR="002F7683" w:rsidRPr="00995F56" w:rsidRDefault="002F7683" w:rsidP="00995F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здійснюється за фактично відпрацьований час. За час відпусток, тимчасової непрацездатності, відряджень, період підвищення кваліфікації, премії не виплачуються. </w:t>
      </w:r>
    </w:p>
    <w:p w:rsidR="002F7683" w:rsidRPr="00995F56" w:rsidRDefault="002F7683" w:rsidP="002F76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 xml:space="preserve">Інші доплати та надбавки передбачені чинним законодавством України. </w:t>
      </w:r>
    </w:p>
    <w:p w:rsidR="002F7683" w:rsidRPr="00995F56" w:rsidRDefault="002F7683" w:rsidP="00995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Надбавки за інтенсивність праці та особливий характер роботи у розмірі – відсотків до посадового окладу.</w:t>
      </w:r>
    </w:p>
    <w:p w:rsidR="002F7683" w:rsidRPr="00995F56" w:rsidRDefault="002F7683" w:rsidP="00995F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 xml:space="preserve">У разі несвоєчасного виконання завдань, визначених Контрактом, погіршення якості роботи надбавки і доплати скасовуються або зменшуються головою Рівненської обласної ради крім обов’язкових надбавок чи доплат, передбачених чинним законодавством. </w:t>
      </w:r>
    </w:p>
    <w:p w:rsidR="002F7683" w:rsidRPr="00995F56" w:rsidRDefault="002F7683" w:rsidP="002F76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Керівникові підприємства можуть виплачуватись:</w:t>
      </w:r>
    </w:p>
    <w:p w:rsidR="002F7683" w:rsidRPr="00995F56" w:rsidRDefault="002F7683" w:rsidP="002F76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винагорода за підсумками роботи за рік;</w:t>
      </w:r>
    </w:p>
    <w:p w:rsidR="00995F56" w:rsidRPr="00995F56" w:rsidRDefault="00995F56" w:rsidP="00995F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 xml:space="preserve">винагорода за вислугу років відповідно до діючого на підприємстві Положення. </w:t>
      </w:r>
    </w:p>
    <w:p w:rsidR="00995F56" w:rsidRPr="00995F56" w:rsidRDefault="00995F56" w:rsidP="00995F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Керівникові підприємства надається щорічна оплачувана відпустка згідно чинного законодавства. </w:t>
      </w:r>
    </w:p>
    <w:p w:rsidR="00995F56" w:rsidRPr="00995F56" w:rsidRDefault="00995F56" w:rsidP="00995F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56">
        <w:rPr>
          <w:rFonts w:ascii="Times New Roman" w:hAnsi="Times New Roman" w:cs="Times New Roman"/>
          <w:sz w:val="28"/>
          <w:szCs w:val="28"/>
          <w:lang w:val="uk-UA"/>
        </w:rPr>
        <w:t>Оплата відпустки проводиться відповідно до середнього заробітку керівника, обчисленого у порядку, встановленому чинним законодавством України. Одночасно з наданням відпустки Керівникові виплачується матеріальна допомога на оздоровлення у розмірі його середньомісячного заробітку.</w:t>
      </w:r>
    </w:p>
    <w:sectPr w:rsidR="00995F56" w:rsidRPr="0099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D2B"/>
    <w:multiLevelType w:val="hybridMultilevel"/>
    <w:tmpl w:val="9E32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411E"/>
    <w:multiLevelType w:val="hybridMultilevel"/>
    <w:tmpl w:val="8918F18A"/>
    <w:lvl w:ilvl="0" w:tplc="F6EA18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519B"/>
    <w:multiLevelType w:val="hybridMultilevel"/>
    <w:tmpl w:val="977CF9BA"/>
    <w:lvl w:ilvl="0" w:tplc="65D2854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CF"/>
    <w:rsid w:val="000434CF"/>
    <w:rsid w:val="001A0B72"/>
    <w:rsid w:val="002F7683"/>
    <w:rsid w:val="004C47AE"/>
    <w:rsid w:val="0099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2019-05-29T06:21:00Z</dcterms:created>
  <dcterms:modified xsi:type="dcterms:W3CDTF">2019-05-29T07:21:00Z</dcterms:modified>
</cp:coreProperties>
</file>